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45B" w:rsidRDefault="00327D60" w:rsidP="00D717A2">
      <w:pPr>
        <w:spacing w:after="48" w:line="259" w:lineRule="auto"/>
        <w:ind w:left="11" w:right="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5576570</wp:posOffset>
                </wp:positionH>
                <wp:positionV relativeFrom="paragraph">
                  <wp:posOffset>-278765</wp:posOffset>
                </wp:positionV>
                <wp:extent cx="914400" cy="323850"/>
                <wp:effectExtent l="0" t="0" r="0" b="0"/>
                <wp:wrapNone/>
                <wp:docPr id="1" name="Metin Kutusu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27D60" w:rsidRDefault="00327D60">
                            <w:pPr>
                              <w:ind w:left="0"/>
                            </w:pPr>
                            <w:r>
                              <w:t>Form-5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1" o:spid="_x0000_s1026" type="#_x0000_t202" style="position:absolute;left:0;text-align:left;margin-left:439.1pt;margin-top:-21.95pt;width:1in;height:2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" fillcolor="white [3201]" stroked="f" strokeweight=".5pt">
                <v:textbox>
                  <w:txbxContent>
                    <w:p w:rsidR="00327D60" w:rsidRDefault="00327D60">
                      <w:pPr>
                        <w:ind w:left="0"/>
                      </w:pPr>
                      <w:r>
                        <w:t>Form-5</w:t>
                      </w:r>
                    </w:p>
                  </w:txbxContent>
                </v:textbox>
              </v:shape>
            </w:pict>
          </mc:Fallback>
        </mc:AlternateContent>
      </w:r>
      <w:r w:rsidR="00D717A2">
        <w:rPr>
          <w:noProof/>
        </w:rPr>
        <w:drawing>
          <wp:anchor distT="0" distB="0" distL="114300" distR="114300" simplePos="0" relativeHeight="251658240" behindDoc="0" locked="0" layoutInCell="1" allowOverlap="0">
            <wp:simplePos x="0" y="0"/>
            <wp:positionH relativeFrom="column">
              <wp:posOffset>4445</wp:posOffset>
            </wp:positionH>
            <wp:positionV relativeFrom="paragraph">
              <wp:posOffset>-2540</wp:posOffset>
            </wp:positionV>
            <wp:extent cx="683895" cy="683895"/>
            <wp:effectExtent l="0" t="0" r="1905" b="1905"/>
            <wp:wrapNone/>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5"/>
                    <a:stretch>
                      <a:fillRect/>
                    </a:stretch>
                  </pic:blipFill>
                  <pic:spPr>
                    <a:xfrm>
                      <a:off x="0" y="0"/>
                      <a:ext cx="683895" cy="683895"/>
                    </a:xfrm>
                    <a:prstGeom prst="rect">
                      <a:avLst/>
                    </a:prstGeom>
                  </pic:spPr>
                </pic:pic>
              </a:graphicData>
            </a:graphic>
          </wp:anchor>
        </w:drawing>
      </w:r>
      <w:r w:rsidR="00D717A2">
        <w:rPr>
          <w:b/>
        </w:rPr>
        <w:t>T.C.</w:t>
      </w:r>
    </w:p>
    <w:p w:rsidR="004D545B" w:rsidRDefault="00D717A2" w:rsidP="00D717A2">
      <w:pPr>
        <w:spacing w:after="48" w:line="259" w:lineRule="auto"/>
        <w:ind w:left="11" w:right="0"/>
        <w:jc w:val="center"/>
      </w:pPr>
      <w:r>
        <w:rPr>
          <w:b/>
        </w:rPr>
        <w:t>BAYBURT ÜNİVERSİTESİ REKTÖRLÜĞÜ</w:t>
      </w:r>
    </w:p>
    <w:p w:rsidR="004D545B" w:rsidRDefault="00D717A2" w:rsidP="00D717A2">
      <w:pPr>
        <w:spacing w:after="44" w:line="259" w:lineRule="auto"/>
        <w:ind w:left="11" w:right="0"/>
        <w:jc w:val="center"/>
      </w:pPr>
      <w:r>
        <w:rPr>
          <w:b/>
        </w:rPr>
        <w:t>SAĞLIK KÜLTÜR VE SPOR DAİRE BAŞKANLIĞI</w:t>
      </w:r>
    </w:p>
    <w:p w:rsidR="004D545B" w:rsidRDefault="00D717A2" w:rsidP="00D717A2">
      <w:pPr>
        <w:spacing w:after="29" w:line="259" w:lineRule="auto"/>
        <w:ind w:left="1" w:right="0" w:firstLine="0"/>
        <w:jc w:val="center"/>
      </w:pPr>
      <w:r>
        <w:rPr>
          <w:b/>
          <w:u w:val="single" w:color="000000"/>
        </w:rPr>
        <w:t>KISMİ ZAMANLI ÖĞRENCİ ÇALIŞTIRMA SÖZLEŞMESİ</w:t>
      </w:r>
    </w:p>
    <w:p w:rsidR="004D545B" w:rsidRDefault="00D717A2">
      <w:pPr>
        <w:spacing w:after="13" w:line="275" w:lineRule="auto"/>
        <w:ind w:left="4789" w:right="4735" w:firstLine="0"/>
        <w:jc w:val="center"/>
      </w:pPr>
      <w:r>
        <w:rPr>
          <w:sz w:val="24"/>
        </w:rPr>
        <w:t xml:space="preserve">   </w:t>
      </w:r>
    </w:p>
    <w:p w:rsidR="004D545B" w:rsidRDefault="00D717A2">
      <w:pPr>
        <w:spacing w:after="36"/>
        <w:ind w:left="-15" w:right="0" w:firstLine="708"/>
      </w:pPr>
      <w:r>
        <w:t>İşbu süresi belirli Kısmi Zamanlı Öğrenci Çalıştırma Sözleşmesi aşağıda isim (</w:t>
      </w:r>
      <w:proofErr w:type="spellStart"/>
      <w:r>
        <w:t>ünvan</w:t>
      </w:r>
      <w:proofErr w:type="spellEnd"/>
      <w:r>
        <w:t xml:space="preserve">) ve adresleri yazılı bulunan işveren ile kısmi zamanlı çalıştırılacak öğrenci arasında 2547 sayılı Yükseköğretim Kanunu’nun 46. Maddesine göre “Yükseköğretim Kurumlarında Kısmi Zamanlı Öğrenci Çalıştırılabilmesine İlişkin Usul ve Esaslar” hükmüne dayanılarak yapılmıştır. Bundan sonra taraflar  “işveren” ve “öğrenci” olarak anılacaktır. </w:t>
      </w:r>
    </w:p>
    <w:p w:rsidR="004D545B" w:rsidRDefault="00D717A2">
      <w:pPr>
        <w:spacing w:after="19" w:line="259" w:lineRule="auto"/>
        <w:ind w:left="0" w:right="0" w:firstLine="0"/>
        <w:jc w:val="left"/>
      </w:pPr>
      <w:r>
        <w:t xml:space="preserve">  </w:t>
      </w:r>
    </w:p>
    <w:p w:rsidR="004D545B" w:rsidRDefault="00D717A2">
      <w:pPr>
        <w:tabs>
          <w:tab w:val="center" w:pos="1934"/>
        </w:tabs>
        <w:spacing w:after="77" w:line="259" w:lineRule="auto"/>
        <w:ind w:left="0" w:right="0" w:firstLine="0"/>
        <w:jc w:val="left"/>
      </w:pPr>
      <w:r>
        <w:rPr>
          <w:b/>
        </w:rPr>
        <w:t xml:space="preserve">1. TARAFLAR </w:t>
      </w:r>
      <w:r>
        <w:rPr>
          <w:b/>
        </w:rPr>
        <w:tab/>
        <w:t xml:space="preserve"> </w:t>
      </w:r>
    </w:p>
    <w:p w:rsidR="004D545B" w:rsidRDefault="00D717A2" w:rsidP="00327D60">
      <w:pPr>
        <w:pStyle w:val="Balk1"/>
        <w:pBdr>
          <w:right w:val="single" w:sz="4" w:space="31" w:color="000000"/>
        </w:pBdr>
        <w:ind w:left="-5" w:right="1056"/>
      </w:pPr>
      <w:r>
        <w:t xml:space="preserve">İŞVERENİN                       </w:t>
      </w:r>
    </w:p>
    <w:p w:rsidR="004D545B" w:rsidRDefault="00D717A2" w:rsidP="00327D60">
      <w:pPr>
        <w:pBdr>
          <w:top w:val="single" w:sz="4" w:space="0" w:color="000000"/>
          <w:left w:val="single" w:sz="4" w:space="0" w:color="000000"/>
          <w:bottom w:val="single" w:sz="4" w:space="0" w:color="000000"/>
          <w:right w:val="single" w:sz="4" w:space="31" w:color="000000"/>
        </w:pBdr>
        <w:tabs>
          <w:tab w:val="center" w:pos="5323"/>
        </w:tabs>
        <w:spacing w:after="25" w:line="267" w:lineRule="auto"/>
        <w:ind w:left="-15" w:right="1056" w:firstLine="0"/>
        <w:jc w:val="left"/>
      </w:pPr>
      <w:r>
        <w:t>Adı soyadı (</w:t>
      </w:r>
      <w:proofErr w:type="spellStart"/>
      <w:r>
        <w:t>Ünvanı</w:t>
      </w:r>
      <w:proofErr w:type="spellEnd"/>
      <w:r>
        <w:t xml:space="preserve">) </w:t>
      </w:r>
      <w:r>
        <w:tab/>
        <w:t xml:space="preserve"> :  BAYBURT ÜNİVERSİTESİ, Sağlık Kültür ve Spor Daire Başkanlığı </w:t>
      </w:r>
    </w:p>
    <w:p w:rsidR="004D545B" w:rsidRDefault="00D717A2" w:rsidP="00327D60">
      <w:pPr>
        <w:pBdr>
          <w:top w:val="single" w:sz="4" w:space="0" w:color="000000"/>
          <w:left w:val="single" w:sz="4" w:space="0" w:color="000000"/>
          <w:bottom w:val="single" w:sz="4" w:space="0" w:color="000000"/>
          <w:right w:val="single" w:sz="4" w:space="31" w:color="000000"/>
        </w:pBdr>
        <w:tabs>
          <w:tab w:val="center" w:pos="4710"/>
        </w:tabs>
        <w:spacing w:after="18" w:line="267" w:lineRule="auto"/>
        <w:ind w:left="-15" w:right="1056" w:firstLine="0"/>
        <w:jc w:val="left"/>
      </w:pPr>
      <w:r>
        <w:t xml:space="preserve">Adresi  </w:t>
      </w:r>
      <w:r>
        <w:tab/>
        <w:t xml:space="preserve">              :  Dede Korkut Kampüsü, Genç Osman Mah. Merkez/BAYBURT </w:t>
      </w:r>
    </w:p>
    <w:p w:rsidR="004D545B" w:rsidRDefault="00D717A2" w:rsidP="00327D60">
      <w:pPr>
        <w:pBdr>
          <w:top w:val="single" w:sz="4" w:space="0" w:color="000000"/>
          <w:left w:val="single" w:sz="4" w:space="0" w:color="000000"/>
          <w:bottom w:val="single" w:sz="4" w:space="0" w:color="000000"/>
          <w:right w:val="single" w:sz="4" w:space="31" w:color="000000"/>
        </w:pBdr>
        <w:spacing w:after="50" w:line="267" w:lineRule="auto"/>
        <w:ind w:left="-5" w:right="1056"/>
        <w:jc w:val="left"/>
      </w:pPr>
      <w:r>
        <w:t xml:space="preserve">İrtibat                              :  (0458) 211 11 53-1194 (Telefon) - (0458) 211 11 91 (Faks) Elektronik </w:t>
      </w:r>
      <w:proofErr w:type="gramStart"/>
      <w:r>
        <w:t>Posta             :  sks</w:t>
      </w:r>
      <w:proofErr w:type="gramEnd"/>
      <w:r>
        <w:t xml:space="preserve">@bayburt.edu.tr </w:t>
      </w:r>
    </w:p>
    <w:p w:rsidR="004D545B" w:rsidRDefault="00D717A2">
      <w:pPr>
        <w:spacing w:after="53" w:line="259" w:lineRule="auto"/>
        <w:ind w:left="0" w:right="0" w:firstLine="0"/>
        <w:jc w:val="left"/>
      </w:pPr>
      <w:r>
        <w:t xml:space="preserve"> </w:t>
      </w:r>
    </w:p>
    <w:p w:rsidR="004D545B" w:rsidRDefault="00D717A2">
      <w:pPr>
        <w:pStyle w:val="Balk1"/>
        <w:ind w:left="-5" w:right="1056"/>
      </w:pPr>
      <w:r>
        <w:t xml:space="preserve">ÖĞRENCİNİN                                </w:t>
      </w:r>
    </w:p>
    <w:p w:rsidR="004D545B" w:rsidRDefault="00D717A2">
      <w:pPr>
        <w:pBdr>
          <w:top w:val="single" w:sz="4" w:space="0" w:color="000000"/>
          <w:left w:val="single" w:sz="4" w:space="0" w:color="000000"/>
          <w:bottom w:val="single" w:sz="4" w:space="0" w:color="000000"/>
          <w:right w:val="single" w:sz="4" w:space="0" w:color="000000"/>
        </w:pBdr>
        <w:tabs>
          <w:tab w:val="center" w:pos="4871"/>
        </w:tabs>
        <w:spacing w:after="50" w:line="267" w:lineRule="auto"/>
        <w:ind w:left="-15" w:right="1056" w:firstLine="0"/>
        <w:jc w:val="left"/>
      </w:pPr>
      <w:r>
        <w:t xml:space="preserve">T.C. Kimlik No             </w:t>
      </w:r>
      <w:r>
        <w:tab/>
        <w:t xml:space="preserve">: </w:t>
      </w:r>
      <w:proofErr w:type="gramStart"/>
      <w:r>
        <w:t>………………………………………………</w:t>
      </w:r>
      <w:proofErr w:type="gramEnd"/>
      <w:r>
        <w:t xml:space="preserve"> </w:t>
      </w:r>
    </w:p>
    <w:p w:rsidR="004D545B" w:rsidRDefault="00D717A2">
      <w:pPr>
        <w:pBdr>
          <w:top w:val="single" w:sz="4" w:space="0" w:color="000000"/>
          <w:left w:val="single" w:sz="4" w:space="0" w:color="000000"/>
          <w:bottom w:val="single" w:sz="4" w:space="0" w:color="000000"/>
          <w:right w:val="single" w:sz="4" w:space="0" w:color="000000"/>
        </w:pBdr>
        <w:tabs>
          <w:tab w:val="center" w:pos="1416"/>
          <w:tab w:val="center" w:pos="4871"/>
        </w:tabs>
        <w:spacing w:after="50" w:line="267" w:lineRule="auto"/>
        <w:ind w:left="-15" w:right="1056" w:firstLine="0"/>
        <w:jc w:val="left"/>
      </w:pPr>
      <w:r>
        <w:t xml:space="preserve">Adı Soyadı </w:t>
      </w:r>
      <w:r>
        <w:tab/>
        <w:t xml:space="preserve">              </w:t>
      </w:r>
      <w:r>
        <w:tab/>
        <w:t xml:space="preserve">: </w:t>
      </w:r>
      <w:proofErr w:type="gramStart"/>
      <w:r>
        <w:t>………………………………………………</w:t>
      </w:r>
      <w:proofErr w:type="gramEnd"/>
      <w:r>
        <w:t xml:space="preserve"> </w:t>
      </w:r>
    </w:p>
    <w:p w:rsidR="004D545B" w:rsidRDefault="00D717A2">
      <w:pPr>
        <w:pBdr>
          <w:top w:val="single" w:sz="4" w:space="0" w:color="000000"/>
          <w:left w:val="single" w:sz="4" w:space="0" w:color="000000"/>
          <w:bottom w:val="single" w:sz="4" w:space="0" w:color="000000"/>
          <w:right w:val="single" w:sz="4" w:space="0" w:color="000000"/>
        </w:pBdr>
        <w:tabs>
          <w:tab w:val="center" w:pos="2124"/>
          <w:tab w:val="center" w:pos="4871"/>
        </w:tabs>
        <w:spacing w:after="50" w:line="267" w:lineRule="auto"/>
        <w:ind w:left="-15" w:right="1056" w:firstLine="0"/>
        <w:jc w:val="left"/>
      </w:pPr>
      <w:r>
        <w:t xml:space="preserve">Baba Adı               </w:t>
      </w:r>
      <w:r>
        <w:tab/>
        <w:t xml:space="preserve">      </w:t>
      </w:r>
      <w:r>
        <w:tab/>
        <w:t xml:space="preserve">: </w:t>
      </w:r>
      <w:proofErr w:type="gramStart"/>
      <w:r>
        <w:t>………………………………………………</w:t>
      </w:r>
      <w:proofErr w:type="gramEnd"/>
      <w:r>
        <w:t xml:space="preserve"> </w:t>
      </w:r>
    </w:p>
    <w:p w:rsidR="004D545B" w:rsidRDefault="00D717A2">
      <w:pPr>
        <w:pBdr>
          <w:top w:val="single" w:sz="4" w:space="0" w:color="000000"/>
          <w:left w:val="single" w:sz="4" w:space="0" w:color="000000"/>
          <w:bottom w:val="single" w:sz="4" w:space="0" w:color="000000"/>
          <w:right w:val="single" w:sz="4" w:space="0" w:color="000000"/>
        </w:pBdr>
        <w:tabs>
          <w:tab w:val="center" w:pos="4871"/>
        </w:tabs>
        <w:spacing w:after="50" w:line="267" w:lineRule="auto"/>
        <w:ind w:left="-15" w:right="1056" w:firstLine="0"/>
        <w:jc w:val="left"/>
      </w:pPr>
      <w:r>
        <w:t xml:space="preserve">Doğum Yeri ve Tarihi  </w:t>
      </w:r>
      <w:r>
        <w:tab/>
        <w:t xml:space="preserve">: </w:t>
      </w:r>
      <w:proofErr w:type="gramStart"/>
      <w:r>
        <w:t>………………………………………………</w:t>
      </w:r>
      <w:proofErr w:type="gramEnd"/>
      <w:r>
        <w:t xml:space="preserve"> </w:t>
      </w:r>
    </w:p>
    <w:p w:rsidR="004D545B" w:rsidRDefault="00D717A2">
      <w:pPr>
        <w:pBdr>
          <w:top w:val="single" w:sz="4" w:space="0" w:color="000000"/>
          <w:left w:val="single" w:sz="4" w:space="0" w:color="000000"/>
          <w:bottom w:val="single" w:sz="4" w:space="0" w:color="000000"/>
          <w:right w:val="single" w:sz="4" w:space="0" w:color="000000"/>
        </w:pBdr>
        <w:tabs>
          <w:tab w:val="center" w:pos="2124"/>
          <w:tab w:val="center" w:pos="4871"/>
        </w:tabs>
        <w:spacing w:after="50" w:line="267" w:lineRule="auto"/>
        <w:ind w:left="-15" w:right="1056" w:firstLine="0"/>
        <w:jc w:val="left"/>
      </w:pPr>
      <w:r>
        <w:t xml:space="preserve">İkamet Adresi     </w:t>
      </w:r>
      <w:r>
        <w:tab/>
        <w:t xml:space="preserve">         </w:t>
      </w:r>
      <w:r>
        <w:tab/>
        <w:t xml:space="preserve">: ……………………………………………… </w:t>
      </w:r>
      <w:bookmarkStart w:id="0" w:name="_GoBack"/>
      <w:bookmarkEnd w:id="0"/>
    </w:p>
    <w:p w:rsidR="004D545B" w:rsidRDefault="00D717A2">
      <w:pPr>
        <w:pBdr>
          <w:top w:val="single" w:sz="4" w:space="0" w:color="000000"/>
          <w:left w:val="single" w:sz="4" w:space="0" w:color="000000"/>
          <w:bottom w:val="single" w:sz="4" w:space="0" w:color="000000"/>
          <w:right w:val="single" w:sz="4" w:space="0" w:color="000000"/>
        </w:pBdr>
        <w:tabs>
          <w:tab w:val="center" w:pos="2124"/>
          <w:tab w:val="center" w:pos="4871"/>
        </w:tabs>
        <w:spacing w:after="50" w:line="267" w:lineRule="auto"/>
        <w:ind w:left="-15" w:right="1056" w:firstLine="0"/>
        <w:jc w:val="left"/>
      </w:pPr>
      <w:r>
        <w:t xml:space="preserve">Fakülte/MYO  </w:t>
      </w:r>
      <w:r>
        <w:tab/>
        <w:t xml:space="preserve"> </w:t>
      </w:r>
      <w:r>
        <w:tab/>
        <w:t xml:space="preserve">: </w:t>
      </w:r>
      <w:proofErr w:type="gramStart"/>
      <w:r>
        <w:t>………………………………………………</w:t>
      </w:r>
      <w:proofErr w:type="gramEnd"/>
      <w:r>
        <w:t xml:space="preserve"> </w:t>
      </w:r>
    </w:p>
    <w:p w:rsidR="004D545B" w:rsidRDefault="00D717A2">
      <w:pPr>
        <w:pBdr>
          <w:top w:val="single" w:sz="4" w:space="0" w:color="000000"/>
          <w:left w:val="single" w:sz="4" w:space="0" w:color="000000"/>
          <w:bottom w:val="single" w:sz="4" w:space="0" w:color="000000"/>
          <w:right w:val="single" w:sz="4" w:space="0" w:color="000000"/>
        </w:pBdr>
        <w:tabs>
          <w:tab w:val="center" w:pos="1416"/>
          <w:tab w:val="center" w:pos="2124"/>
          <w:tab w:val="center" w:pos="4871"/>
        </w:tabs>
        <w:spacing w:after="50" w:line="267" w:lineRule="auto"/>
        <w:ind w:left="-15" w:right="1056" w:firstLine="0"/>
        <w:jc w:val="left"/>
      </w:pPr>
      <w:r>
        <w:t xml:space="preserve">Bölüm  </w:t>
      </w:r>
      <w:r>
        <w:tab/>
        <w:t xml:space="preserve"> </w:t>
      </w:r>
      <w:r>
        <w:tab/>
        <w:t xml:space="preserve"> </w:t>
      </w:r>
      <w:r>
        <w:tab/>
        <w:t xml:space="preserve">: </w:t>
      </w:r>
      <w:proofErr w:type="gramStart"/>
      <w:r>
        <w:t>………………………………………………</w:t>
      </w:r>
      <w:proofErr w:type="gramEnd"/>
      <w:r>
        <w:t xml:space="preserve"> </w:t>
      </w:r>
    </w:p>
    <w:p w:rsidR="004D545B" w:rsidRDefault="00D717A2">
      <w:pPr>
        <w:pBdr>
          <w:top w:val="single" w:sz="4" w:space="0" w:color="000000"/>
          <w:left w:val="single" w:sz="4" w:space="0" w:color="000000"/>
          <w:bottom w:val="single" w:sz="4" w:space="0" w:color="000000"/>
          <w:right w:val="single" w:sz="4" w:space="0" w:color="000000"/>
        </w:pBdr>
        <w:tabs>
          <w:tab w:val="center" w:pos="1416"/>
          <w:tab w:val="center" w:pos="2124"/>
          <w:tab w:val="center" w:pos="4871"/>
        </w:tabs>
        <w:spacing w:after="50" w:line="267" w:lineRule="auto"/>
        <w:ind w:left="-15" w:right="1056" w:firstLine="0"/>
        <w:jc w:val="left"/>
      </w:pPr>
      <w:r>
        <w:t xml:space="preserve">Öğrenci No </w:t>
      </w:r>
      <w:r>
        <w:tab/>
        <w:t xml:space="preserve"> </w:t>
      </w:r>
      <w:r>
        <w:tab/>
        <w:t xml:space="preserve"> </w:t>
      </w:r>
      <w:r>
        <w:tab/>
        <w:t xml:space="preserve">: </w:t>
      </w:r>
      <w:proofErr w:type="gramStart"/>
      <w:r>
        <w:t>………………………………………………</w:t>
      </w:r>
      <w:proofErr w:type="gramEnd"/>
      <w:r>
        <w:t xml:space="preserve"> </w:t>
      </w:r>
    </w:p>
    <w:p w:rsidR="004D545B" w:rsidRDefault="00D717A2">
      <w:pPr>
        <w:pBdr>
          <w:top w:val="single" w:sz="4" w:space="0" w:color="000000"/>
          <w:left w:val="single" w:sz="4" w:space="0" w:color="000000"/>
          <w:bottom w:val="single" w:sz="4" w:space="0" w:color="000000"/>
          <w:right w:val="single" w:sz="4" w:space="0" w:color="000000"/>
        </w:pBdr>
        <w:tabs>
          <w:tab w:val="center" w:pos="1416"/>
          <w:tab w:val="center" w:pos="2124"/>
          <w:tab w:val="center" w:pos="4871"/>
        </w:tabs>
        <w:spacing w:after="50" w:line="267" w:lineRule="auto"/>
        <w:ind w:left="-15" w:right="1056" w:firstLine="0"/>
        <w:jc w:val="left"/>
      </w:pPr>
      <w:r>
        <w:t xml:space="preserve">Telefon No </w:t>
      </w:r>
      <w:r>
        <w:tab/>
        <w:t xml:space="preserve"> </w:t>
      </w:r>
      <w:r>
        <w:tab/>
        <w:t xml:space="preserve"> </w:t>
      </w:r>
      <w:r>
        <w:tab/>
        <w:t xml:space="preserve">: </w:t>
      </w:r>
      <w:proofErr w:type="gramStart"/>
      <w:r>
        <w:t>………………………………………………</w:t>
      </w:r>
      <w:proofErr w:type="gramEnd"/>
      <w:r>
        <w:t xml:space="preserve"> </w:t>
      </w:r>
    </w:p>
    <w:p w:rsidR="004D545B" w:rsidRDefault="00D717A2">
      <w:pPr>
        <w:pBdr>
          <w:top w:val="single" w:sz="4" w:space="0" w:color="000000"/>
          <w:left w:val="single" w:sz="4" w:space="0" w:color="000000"/>
          <w:bottom w:val="single" w:sz="4" w:space="0" w:color="000000"/>
          <w:right w:val="single" w:sz="4" w:space="0" w:color="000000"/>
        </w:pBdr>
        <w:tabs>
          <w:tab w:val="center" w:pos="4871"/>
        </w:tabs>
        <w:spacing w:after="50" w:line="267" w:lineRule="auto"/>
        <w:ind w:left="-15" w:right="1056" w:firstLine="0"/>
        <w:jc w:val="left"/>
      </w:pPr>
      <w:r>
        <w:t xml:space="preserve">Halkbank Jet Kart </w:t>
      </w:r>
      <w:proofErr w:type="spellStart"/>
      <w:r>
        <w:t>Iban</w:t>
      </w:r>
      <w:proofErr w:type="spellEnd"/>
      <w:r>
        <w:t xml:space="preserve"> No </w:t>
      </w:r>
      <w:r>
        <w:tab/>
        <w:t xml:space="preserve">: </w:t>
      </w:r>
      <w:proofErr w:type="gramStart"/>
      <w:r>
        <w:t>………………………………………………</w:t>
      </w:r>
      <w:proofErr w:type="gramEnd"/>
      <w:r>
        <w:t xml:space="preserve"> </w:t>
      </w:r>
    </w:p>
    <w:p w:rsidR="004D545B" w:rsidRDefault="00D717A2">
      <w:pPr>
        <w:spacing w:after="65" w:line="259" w:lineRule="auto"/>
        <w:ind w:left="0" w:right="0" w:firstLine="0"/>
        <w:jc w:val="left"/>
      </w:pPr>
      <w:r>
        <w:t xml:space="preserve">        </w:t>
      </w:r>
    </w:p>
    <w:p w:rsidR="004D545B" w:rsidRDefault="00D717A2">
      <w:pPr>
        <w:numPr>
          <w:ilvl w:val="0"/>
          <w:numId w:val="1"/>
        </w:numPr>
        <w:spacing w:after="44" w:line="259" w:lineRule="auto"/>
        <w:ind w:right="0" w:hanging="276"/>
        <w:jc w:val="left"/>
      </w:pPr>
      <w:r>
        <w:rPr>
          <w:b/>
        </w:rPr>
        <w:t xml:space="preserve">ÖĞRENCİNİN ÇALIŞACAĞI BİRİM: </w:t>
      </w:r>
    </w:p>
    <w:p w:rsidR="004D545B" w:rsidRDefault="00D717A2">
      <w:pPr>
        <w:ind w:left="-5" w:right="0"/>
      </w:pPr>
      <w:proofErr w:type="gramStart"/>
      <w:r>
        <w:t>…………………………………………………………………………………………………...........................</w:t>
      </w:r>
      <w:proofErr w:type="gramEnd"/>
      <w:r>
        <w:t xml:space="preserve"> </w:t>
      </w:r>
    </w:p>
    <w:p w:rsidR="004D545B" w:rsidRDefault="00D717A2">
      <w:pPr>
        <w:spacing w:after="54" w:line="259" w:lineRule="auto"/>
        <w:ind w:left="0" w:right="0" w:firstLine="0"/>
        <w:jc w:val="left"/>
      </w:pPr>
      <w:r>
        <w:t xml:space="preserve"> </w:t>
      </w:r>
    </w:p>
    <w:p w:rsidR="004D545B" w:rsidRDefault="00D717A2">
      <w:pPr>
        <w:numPr>
          <w:ilvl w:val="0"/>
          <w:numId w:val="1"/>
        </w:numPr>
        <w:spacing w:after="44" w:line="259" w:lineRule="auto"/>
        <w:ind w:right="0" w:hanging="276"/>
        <w:jc w:val="left"/>
      </w:pPr>
      <w:r>
        <w:rPr>
          <w:b/>
        </w:rPr>
        <w:t xml:space="preserve">ÖĞRENCİNİN YAPACAĞI İŞ:  </w:t>
      </w:r>
    </w:p>
    <w:p w:rsidR="004D545B" w:rsidRDefault="00D717A2">
      <w:pPr>
        <w:ind w:left="-5" w:right="0"/>
      </w:pPr>
      <w:proofErr w:type="gramStart"/>
      <w:r>
        <w:t>…………………………………………………………………………………………………...........................</w:t>
      </w:r>
      <w:proofErr w:type="gramEnd"/>
      <w:r>
        <w:t xml:space="preserve"> </w:t>
      </w:r>
    </w:p>
    <w:p w:rsidR="004D545B" w:rsidRDefault="00D717A2">
      <w:pPr>
        <w:spacing w:after="66" w:line="259" w:lineRule="auto"/>
        <w:ind w:left="0" w:right="0" w:firstLine="0"/>
        <w:jc w:val="left"/>
      </w:pPr>
      <w:r>
        <w:t xml:space="preserve"> </w:t>
      </w:r>
    </w:p>
    <w:p w:rsidR="004D545B" w:rsidRDefault="00D717A2">
      <w:pPr>
        <w:numPr>
          <w:ilvl w:val="0"/>
          <w:numId w:val="1"/>
        </w:numPr>
        <w:spacing w:after="44" w:line="259" w:lineRule="auto"/>
        <w:ind w:right="0" w:hanging="276"/>
        <w:jc w:val="left"/>
      </w:pPr>
      <w:r>
        <w:rPr>
          <w:b/>
        </w:rPr>
        <w:t xml:space="preserve">SÖZLEŞMENİN SÜRESİ:  </w:t>
      </w:r>
    </w:p>
    <w:p w:rsidR="004D545B" w:rsidRDefault="00D717A2">
      <w:pPr>
        <w:spacing w:after="36"/>
        <w:ind w:left="-5" w:right="0"/>
      </w:pPr>
      <w:r>
        <w:t xml:space="preserve">Bu sözleşme </w:t>
      </w:r>
      <w:r>
        <w:rPr>
          <w:b/>
        </w:rPr>
        <w:t>…/.../ 20…</w:t>
      </w:r>
      <w:r>
        <w:t xml:space="preserve"> tarihinde İşe Giriş Bildirgesi’nin Sosyal Güvenlik Kurumu ‘</w:t>
      </w:r>
      <w:proofErr w:type="spellStart"/>
      <w:r>
        <w:t>na</w:t>
      </w:r>
      <w:proofErr w:type="spellEnd"/>
      <w:r>
        <w:t xml:space="preserve"> bildirilmesi ile yürürlüğe girer </w:t>
      </w:r>
      <w:proofErr w:type="gramStart"/>
      <w:r>
        <w:t xml:space="preserve">ve </w:t>
      </w:r>
      <w:r>
        <w:rPr>
          <w:b/>
        </w:rPr>
        <w:t>…</w:t>
      </w:r>
      <w:proofErr w:type="gramEnd"/>
      <w:r>
        <w:rPr>
          <w:b/>
        </w:rPr>
        <w:t xml:space="preserve"> /…/ 20…</w:t>
      </w:r>
      <w:r>
        <w:t xml:space="preserve"> tarihinde sona erer. (Akademik takvim esas alınarak, sözleşmenin başlama ve bitiş süresini SKSDB yazacaktır.) </w:t>
      </w:r>
    </w:p>
    <w:p w:rsidR="004D545B" w:rsidRDefault="00D717A2">
      <w:pPr>
        <w:spacing w:after="61" w:line="259" w:lineRule="auto"/>
        <w:ind w:left="0" w:right="0" w:firstLine="0"/>
        <w:jc w:val="left"/>
      </w:pPr>
      <w:r>
        <w:t xml:space="preserve">  </w:t>
      </w:r>
    </w:p>
    <w:p w:rsidR="004D545B" w:rsidRDefault="00D717A2">
      <w:pPr>
        <w:numPr>
          <w:ilvl w:val="0"/>
          <w:numId w:val="1"/>
        </w:numPr>
        <w:spacing w:after="44" w:line="259" w:lineRule="auto"/>
        <w:ind w:right="0" w:hanging="276"/>
        <w:jc w:val="left"/>
      </w:pPr>
      <w:r>
        <w:rPr>
          <w:b/>
        </w:rPr>
        <w:t xml:space="preserve">ÖĞRENCİNİN İŞE BAŞLAMA TARİHİ:  </w:t>
      </w:r>
    </w:p>
    <w:p w:rsidR="004D545B" w:rsidRDefault="00D717A2">
      <w:pPr>
        <w:ind w:left="-5" w:right="0"/>
      </w:pPr>
      <w:r>
        <w:t xml:space="preserve">     Öğrenci çalışmaya </w:t>
      </w:r>
      <w:proofErr w:type="gramStart"/>
      <w:r>
        <w:rPr>
          <w:b/>
        </w:rPr>
        <w:t>….</w:t>
      </w:r>
      <w:proofErr w:type="gramEnd"/>
      <w:r>
        <w:rPr>
          <w:b/>
        </w:rPr>
        <w:t>/ .… /20</w:t>
      </w:r>
      <w:proofErr w:type="gramStart"/>
      <w:r>
        <w:rPr>
          <w:b/>
        </w:rPr>
        <w:t>....</w:t>
      </w:r>
      <w:proofErr w:type="gramEnd"/>
      <w:r>
        <w:t xml:space="preserve"> tarihinde başlayacaktır. </w:t>
      </w:r>
    </w:p>
    <w:p w:rsidR="004D545B" w:rsidRDefault="00D717A2">
      <w:pPr>
        <w:spacing w:after="34" w:line="259" w:lineRule="auto"/>
        <w:ind w:left="0" w:right="0" w:firstLine="0"/>
        <w:jc w:val="left"/>
      </w:pPr>
      <w:r>
        <w:t xml:space="preserve">  </w:t>
      </w:r>
    </w:p>
    <w:p w:rsidR="004D545B" w:rsidRDefault="00D717A2">
      <w:pPr>
        <w:numPr>
          <w:ilvl w:val="0"/>
          <w:numId w:val="1"/>
        </w:numPr>
        <w:spacing w:after="44" w:line="259" w:lineRule="auto"/>
        <w:ind w:right="0" w:hanging="276"/>
        <w:jc w:val="left"/>
      </w:pPr>
      <w:r>
        <w:rPr>
          <w:b/>
        </w:rPr>
        <w:t xml:space="preserve">DİĞER HUSUSLAR:  </w:t>
      </w:r>
    </w:p>
    <w:p w:rsidR="004D545B" w:rsidRDefault="00D717A2">
      <w:pPr>
        <w:numPr>
          <w:ilvl w:val="0"/>
          <w:numId w:val="2"/>
        </w:numPr>
        <w:ind w:right="0"/>
      </w:pPr>
      <w:r>
        <w:t xml:space="preserve">Kısmi zamanlı olarak çalışan öğrencilere yapılacak ödemede esas alınacak ücret, 4857 sayılı İş Kanunu gereğince 16 yaşından büyük işçiler için belirlenmiş olan günlük brüt asgari ücretin 7,5 saatlik günlük çalışma süresine bölünmesiyle ortaya çıkan 1 (bir) saatlik tutar üzerinden uygulanır. </w:t>
      </w:r>
    </w:p>
    <w:p w:rsidR="004D545B" w:rsidRDefault="00D717A2">
      <w:pPr>
        <w:spacing w:after="365" w:line="259" w:lineRule="auto"/>
        <w:ind w:left="0" w:right="0" w:firstLine="0"/>
        <w:jc w:val="left"/>
      </w:pPr>
      <w:r>
        <w:rPr>
          <w:b/>
        </w:rPr>
        <w:t xml:space="preserve"> </w:t>
      </w:r>
    </w:p>
    <w:p w:rsidR="004D545B" w:rsidRDefault="00D717A2">
      <w:pPr>
        <w:spacing w:after="0" w:line="259" w:lineRule="auto"/>
        <w:ind w:left="56" w:right="0" w:firstLine="0"/>
        <w:jc w:val="center"/>
      </w:pPr>
      <w:r>
        <w:rPr>
          <w:sz w:val="24"/>
        </w:rPr>
        <w:lastRenderedPageBreak/>
        <w:t xml:space="preserve"> </w:t>
      </w:r>
    </w:p>
    <w:p w:rsidR="004D545B" w:rsidRDefault="00D717A2">
      <w:pPr>
        <w:numPr>
          <w:ilvl w:val="0"/>
          <w:numId w:val="2"/>
        </w:numPr>
        <w:ind w:right="0"/>
      </w:pPr>
      <w:r>
        <w:t xml:space="preserve">Çalıştırılmasına karar verilen öğrenciler işe başlamadan önce, ücret ödemeleri için </w:t>
      </w:r>
      <w:r>
        <w:rPr>
          <w:b/>
        </w:rPr>
        <w:t>T.C. Halk Bankası Merkez Şubesinde</w:t>
      </w:r>
      <w:r>
        <w:t xml:space="preserve"> kendi adlarına hesap açtırırlar ve SKSDB ‘ye bildirirler. </w:t>
      </w:r>
    </w:p>
    <w:p w:rsidR="004D545B" w:rsidRDefault="00D717A2">
      <w:pPr>
        <w:spacing w:after="21" w:line="259" w:lineRule="auto"/>
        <w:ind w:left="1066" w:right="0" w:firstLine="0"/>
        <w:jc w:val="left"/>
      </w:pPr>
      <w:r>
        <w:t xml:space="preserve"> </w:t>
      </w:r>
    </w:p>
    <w:p w:rsidR="004D545B" w:rsidRDefault="00D717A2">
      <w:pPr>
        <w:numPr>
          <w:ilvl w:val="0"/>
          <w:numId w:val="2"/>
        </w:numPr>
        <w:ind w:right="0"/>
      </w:pPr>
      <w:r>
        <w:t xml:space="preserve">Kısmi zamanlı çalışacak öğrenciye, çalışacağı birim tarafından yaptırılacak iş ve işlemlerin tanımı yapılır, görev ve sorumlulukları belirtilir ve günde 4, haftada 15 ve ayda 60 saati geçmemek üzere hazırlanan çalışma planı kendisine tebliğ edilir.  </w:t>
      </w:r>
    </w:p>
    <w:p w:rsidR="004D545B" w:rsidRDefault="00D717A2">
      <w:pPr>
        <w:spacing w:after="9" w:line="259" w:lineRule="auto"/>
        <w:ind w:left="0" w:right="0" w:firstLine="0"/>
        <w:jc w:val="left"/>
      </w:pPr>
      <w:r>
        <w:t xml:space="preserve"> </w:t>
      </w:r>
    </w:p>
    <w:p w:rsidR="004D545B" w:rsidRDefault="00D717A2">
      <w:pPr>
        <w:numPr>
          <w:ilvl w:val="0"/>
          <w:numId w:val="2"/>
        </w:numPr>
        <w:ind w:right="0"/>
      </w:pPr>
      <w:r>
        <w:t xml:space="preserve">Hafta sonu, gece ve resmi tatil günlerinde hizmete açık birimlerde (işin zorunlu olduğu hallerde), kısmi zamanlı öğrenci birim yöneticisinin isteği üzerine çalıştırılabilir. </w:t>
      </w:r>
    </w:p>
    <w:p w:rsidR="004D545B" w:rsidRDefault="00D717A2">
      <w:pPr>
        <w:spacing w:after="21" w:line="259" w:lineRule="auto"/>
        <w:ind w:left="1066" w:right="0" w:firstLine="0"/>
        <w:jc w:val="left"/>
      </w:pPr>
      <w:r>
        <w:t xml:space="preserve"> </w:t>
      </w:r>
    </w:p>
    <w:p w:rsidR="004D545B" w:rsidRDefault="00D717A2">
      <w:pPr>
        <w:numPr>
          <w:ilvl w:val="0"/>
          <w:numId w:val="2"/>
        </w:numPr>
        <w:ind w:right="0"/>
      </w:pPr>
      <w:r>
        <w:t xml:space="preserve">Birim Yöneticileri gerek gördüğü takdirde kısmi zamanlı öğrencinin çalıştığı birimi ve iş değişikliğini yapabilir. </w:t>
      </w:r>
    </w:p>
    <w:p w:rsidR="004D545B" w:rsidRDefault="00D717A2">
      <w:pPr>
        <w:spacing w:after="16" w:line="259" w:lineRule="auto"/>
        <w:ind w:left="0" w:right="0" w:firstLine="0"/>
        <w:jc w:val="left"/>
      </w:pPr>
      <w:r>
        <w:t xml:space="preserve"> </w:t>
      </w:r>
    </w:p>
    <w:p w:rsidR="004D545B" w:rsidRDefault="00D717A2">
      <w:pPr>
        <w:numPr>
          <w:ilvl w:val="0"/>
          <w:numId w:val="2"/>
        </w:numPr>
        <w:ind w:right="0"/>
      </w:pPr>
      <w:r>
        <w:t xml:space="preserve">Öğrenciler çalıştıkları sürece Yükseköğretim Kurumları Öğrenci Disiplin Yönetmeliğine uygun davranışlarda bulunmak zorundadırlar. Öğrencilik sıfatına yakışmayan tutum ve davranışlarda bulunan, Yükseköğretim Kurumları Öğrenci Disiplin Yönetmeliğine aykırı hal ve fiillerde bulunan, Öğrenci Çalıştırma Sözleşmesinde belirtilen esaslara aykırı hareket eden öğrencilerin, sözleşmeleri İşveren tarafından tek taraflı olarak feshedilir. Bundan dolayı öğrenciler, her hangi bir hak talebinde ve iddiasında bulunamazlar. </w:t>
      </w:r>
    </w:p>
    <w:p w:rsidR="004D545B" w:rsidRDefault="00D717A2">
      <w:pPr>
        <w:spacing w:after="15" w:line="259" w:lineRule="auto"/>
        <w:ind w:left="0" w:right="0" w:firstLine="0"/>
        <w:jc w:val="left"/>
      </w:pPr>
      <w:r>
        <w:t xml:space="preserve"> </w:t>
      </w:r>
    </w:p>
    <w:p w:rsidR="004D545B" w:rsidRDefault="00D717A2">
      <w:pPr>
        <w:numPr>
          <w:ilvl w:val="0"/>
          <w:numId w:val="2"/>
        </w:numPr>
        <w:ind w:right="0"/>
      </w:pPr>
      <w:r>
        <w:t xml:space="preserve">Çalıştığı birime bilgi vermeden ve haklı bir mazereti olmaksızın işten ayrılan öğrenciler o öğretim yılı içinde tekrar kısmi zamanlı öğrenci olarak çalışamazlar. Ancak, haklı bir mazereti bulunanlar, o birimde ya da başka bir birimde tekrar işe alınabilirler. Boş kalan kontenjanlara bu yönergede belirtilen esaslar çerçevesinde çalıştırılmak üzere yeni öğrenciler alınabilir. Dönem içerisinde öğrenci alınmaması esas olmakla birlikte, işten çıkan öğrencinin yerine başka bir öğrencinin alınması mümkün olacaktır. </w:t>
      </w:r>
    </w:p>
    <w:p w:rsidR="004D545B" w:rsidRDefault="00D717A2">
      <w:pPr>
        <w:spacing w:after="18" w:line="259" w:lineRule="auto"/>
        <w:ind w:left="0" w:right="0" w:firstLine="0"/>
        <w:jc w:val="left"/>
      </w:pPr>
      <w:r>
        <w:t xml:space="preserve"> </w:t>
      </w:r>
    </w:p>
    <w:p w:rsidR="004D545B" w:rsidRDefault="00D717A2">
      <w:pPr>
        <w:numPr>
          <w:ilvl w:val="0"/>
          <w:numId w:val="2"/>
        </w:numPr>
        <w:ind w:right="0"/>
      </w:pPr>
      <w:r>
        <w:t xml:space="preserve">Kısmi zamanlı öğrenciler, 5510 sayılı Sosyal Sigortalar ve Genel Sağlık Sigortası Kanunu’nun 4.maddesinin 1. fıkrasının (a) bendi kapsamında sigortalı sayılır ve aynı kanunun 5 inci maddesinin (b) bendine göre haklarında sadece İş Kazası ve Meslek Hastalıkları Sigortası ile Genel Sağlık Sigortası (bakmakla yükümlü olunmayan öğrencilere) hükümleri uygulanır. Kısmi zamanlı çalıştırılan öğrencilere 4857 sayılı iş Yasasının İş Sağlığı ve Güvenliği ile ilgili hükümleri hariç ilgili yasanın diğer hükümleri uygulanmaz. </w:t>
      </w:r>
    </w:p>
    <w:p w:rsidR="004D545B" w:rsidRDefault="00D717A2">
      <w:pPr>
        <w:spacing w:after="19" w:line="259" w:lineRule="auto"/>
        <w:ind w:left="0" w:right="0" w:firstLine="0"/>
        <w:jc w:val="left"/>
      </w:pPr>
      <w:r>
        <w:t xml:space="preserve"> </w:t>
      </w:r>
    </w:p>
    <w:p w:rsidR="004D545B" w:rsidRDefault="00D717A2">
      <w:pPr>
        <w:ind w:left="-5" w:right="0"/>
      </w:pPr>
      <w:r>
        <w:rPr>
          <w:b/>
        </w:rPr>
        <w:t>ı)</w:t>
      </w:r>
      <w:r>
        <w:t xml:space="preserve"> Öğrenci bu sözleşme ile “Yükseköğretim Kurumlarında Kısmi Zamanlı Öğrenci Çalıştırılabilmesine İlişkin Usul ve </w:t>
      </w:r>
      <w:proofErr w:type="spellStart"/>
      <w:r>
        <w:t>Esaslar”ı</w:t>
      </w:r>
      <w:proofErr w:type="spellEnd"/>
      <w:r>
        <w:t xml:space="preserve"> kabul etmiş sayılır. </w:t>
      </w:r>
    </w:p>
    <w:p w:rsidR="004D545B" w:rsidRDefault="00D717A2">
      <w:pPr>
        <w:spacing w:after="13" w:line="259" w:lineRule="auto"/>
        <w:ind w:left="0" w:right="0" w:firstLine="0"/>
        <w:jc w:val="left"/>
      </w:pPr>
      <w:r>
        <w:t xml:space="preserve"> </w:t>
      </w:r>
    </w:p>
    <w:p w:rsidR="004D545B" w:rsidRDefault="00D717A2">
      <w:pPr>
        <w:numPr>
          <w:ilvl w:val="0"/>
          <w:numId w:val="2"/>
        </w:numPr>
        <w:ind w:right="0"/>
      </w:pPr>
      <w:r>
        <w:t xml:space="preserve">İşverenin iş bu sözleşmeyi dilediği zaman </w:t>
      </w:r>
      <w:proofErr w:type="spellStart"/>
      <w:r>
        <w:t>fesh</w:t>
      </w:r>
      <w:proofErr w:type="spellEnd"/>
      <w:r>
        <w:t xml:space="preserve">-i ihbarda bulunmaksızın tek taraflı </w:t>
      </w:r>
      <w:proofErr w:type="spellStart"/>
      <w:r>
        <w:t>fesh</w:t>
      </w:r>
      <w:proofErr w:type="spellEnd"/>
      <w:r>
        <w:t xml:space="preserve"> etme haklı saklıdır. Öğrenci bu şekilde sözleşmenin feshi durumunda İşverenden herhangi bir hak talebinde bulunamaz.  </w:t>
      </w:r>
    </w:p>
    <w:p w:rsidR="004D545B" w:rsidRDefault="00D717A2">
      <w:pPr>
        <w:spacing w:after="18" w:line="259" w:lineRule="auto"/>
        <w:ind w:left="0" w:right="0" w:firstLine="0"/>
        <w:jc w:val="left"/>
      </w:pPr>
      <w:r>
        <w:t xml:space="preserve"> </w:t>
      </w:r>
    </w:p>
    <w:p w:rsidR="004D545B" w:rsidRDefault="00D717A2">
      <w:pPr>
        <w:numPr>
          <w:ilvl w:val="0"/>
          <w:numId w:val="2"/>
        </w:numPr>
        <w:ind w:right="0"/>
      </w:pPr>
      <w:r>
        <w:t xml:space="preserve">Bu sözleşmede hüküm bulunmayan hallerde “Yükseköğretim Kurumlarında Kısmi Zamanlı Öğrenci Çalıştırılabilmesine İlişkin Usul ve Esaslar” hükümleri uygulanır. </w:t>
      </w:r>
    </w:p>
    <w:p w:rsidR="004D545B" w:rsidRDefault="00D717A2" w:rsidP="00327D60">
      <w:pPr>
        <w:spacing w:after="0" w:line="259" w:lineRule="auto"/>
        <w:ind w:left="0" w:right="0" w:firstLine="0"/>
        <w:jc w:val="left"/>
      </w:pPr>
      <w:r>
        <w:rPr>
          <w:b/>
        </w:rPr>
        <w:t xml:space="preserve">  </w:t>
      </w:r>
    </w:p>
    <w:tbl>
      <w:tblPr>
        <w:tblStyle w:val="TableGrid"/>
        <w:tblW w:w="9589" w:type="dxa"/>
        <w:tblInd w:w="-70" w:type="dxa"/>
        <w:tblCellMar>
          <w:top w:w="7" w:type="dxa"/>
          <w:left w:w="70" w:type="dxa"/>
          <w:right w:w="115" w:type="dxa"/>
        </w:tblCellMar>
        <w:tblLook w:val="04A0" w:firstRow="1" w:lastRow="0" w:firstColumn="1" w:lastColumn="0" w:noHBand="0" w:noVBand="1"/>
      </w:tblPr>
      <w:tblGrid>
        <w:gridCol w:w="9589"/>
      </w:tblGrid>
      <w:tr w:rsidR="004D545B" w:rsidTr="00327D60">
        <w:trPr>
          <w:trHeight w:val="3080"/>
        </w:trPr>
        <w:tc>
          <w:tcPr>
            <w:tcW w:w="9589" w:type="dxa"/>
            <w:tcBorders>
              <w:top w:val="single" w:sz="4" w:space="0" w:color="000000"/>
              <w:left w:val="single" w:sz="4" w:space="0" w:color="000000"/>
              <w:bottom w:val="single" w:sz="4" w:space="0" w:color="000000"/>
              <w:right w:val="single" w:sz="4" w:space="0" w:color="000000"/>
            </w:tcBorders>
          </w:tcPr>
          <w:p w:rsidR="004D545B" w:rsidRDefault="00D717A2">
            <w:pPr>
              <w:spacing w:after="14" w:line="259" w:lineRule="auto"/>
              <w:ind w:left="98" w:right="0" w:firstLine="0"/>
              <w:jc w:val="center"/>
            </w:pPr>
            <w:r>
              <w:t xml:space="preserve"> </w:t>
            </w:r>
          </w:p>
          <w:p w:rsidR="004D545B" w:rsidRDefault="00D717A2">
            <w:pPr>
              <w:spacing w:after="14" w:line="259" w:lineRule="auto"/>
              <w:ind w:left="98" w:right="0" w:firstLine="0"/>
              <w:jc w:val="center"/>
            </w:pPr>
            <w:r>
              <w:t xml:space="preserve"> </w:t>
            </w:r>
          </w:p>
          <w:p w:rsidR="004D545B" w:rsidRDefault="00D717A2">
            <w:pPr>
              <w:spacing w:after="0" w:line="313" w:lineRule="auto"/>
              <w:ind w:left="0" w:right="0" w:firstLine="0"/>
              <w:jc w:val="center"/>
            </w:pPr>
            <w:r>
              <w:t xml:space="preserve">“Kısmi Zamanlı Öğrenci Çalıştırma Sözleşmesi” taraflarca okunup imzalanmış ve taraflar bu sözleşme hükümlerine uymayı karşılıklı olarak kabul, taahhüt ve beyan etmişlerdir. </w:t>
            </w:r>
          </w:p>
          <w:p w:rsidR="004D545B" w:rsidRDefault="00D717A2">
            <w:pPr>
              <w:spacing w:after="0" w:line="259" w:lineRule="auto"/>
              <w:ind w:left="0" w:right="0" w:firstLine="0"/>
              <w:jc w:val="left"/>
            </w:pPr>
            <w:r>
              <w:rPr>
                <w:b/>
              </w:rPr>
              <w:t xml:space="preserve"> </w:t>
            </w:r>
          </w:p>
          <w:p w:rsidR="004D545B" w:rsidRDefault="00D717A2">
            <w:pPr>
              <w:spacing w:after="14" w:line="259" w:lineRule="auto"/>
              <w:ind w:left="1416" w:right="0" w:firstLine="0"/>
              <w:jc w:val="left"/>
            </w:pPr>
            <w:r>
              <w:rPr>
                <w:b/>
              </w:rPr>
              <w:t xml:space="preserve"> </w:t>
            </w:r>
          </w:p>
          <w:p w:rsidR="004D545B" w:rsidRDefault="00D717A2">
            <w:pPr>
              <w:tabs>
                <w:tab w:val="center" w:pos="1941"/>
                <w:tab w:val="center" w:pos="2833"/>
                <w:tab w:val="center" w:pos="3541"/>
                <w:tab w:val="center" w:pos="4249"/>
                <w:tab w:val="center" w:pos="4957"/>
                <w:tab w:val="center" w:pos="5665"/>
                <w:tab w:val="center" w:pos="6373"/>
                <w:tab w:val="center" w:pos="7570"/>
              </w:tabs>
              <w:spacing w:after="19" w:line="259" w:lineRule="auto"/>
              <w:ind w:left="0" w:right="0" w:firstLine="0"/>
              <w:jc w:val="left"/>
            </w:pPr>
            <w:r>
              <w:rPr>
                <w:rFonts w:ascii="Calibri" w:eastAsia="Calibri" w:hAnsi="Calibri" w:cs="Calibri"/>
              </w:rPr>
              <w:tab/>
            </w:r>
            <w:r>
              <w:rPr>
                <w:b/>
              </w:rPr>
              <w:t xml:space="preserve">ÖĞRENCİ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İŞVEREN </w:t>
            </w:r>
          </w:p>
          <w:p w:rsidR="004D545B" w:rsidRDefault="00D717A2">
            <w:pPr>
              <w:tabs>
                <w:tab w:val="center" w:pos="1836"/>
                <w:tab w:val="center" w:pos="2833"/>
                <w:tab w:val="center" w:pos="3541"/>
                <w:tab w:val="center" w:pos="4249"/>
                <w:tab w:val="center" w:pos="4957"/>
                <w:tab w:val="center" w:pos="5665"/>
                <w:tab w:val="center" w:pos="6373"/>
                <w:tab w:val="center" w:pos="7501"/>
              </w:tabs>
              <w:spacing w:after="14" w:line="259" w:lineRule="auto"/>
              <w:ind w:left="0" w:right="0" w:firstLine="0"/>
              <w:jc w:val="left"/>
            </w:pPr>
            <w:r>
              <w:rPr>
                <w:rFonts w:ascii="Calibri" w:eastAsia="Calibri" w:hAnsi="Calibri" w:cs="Calibri"/>
              </w:rPr>
              <w:tab/>
            </w:r>
            <w:r>
              <w:rPr>
                <w:b/>
              </w:rPr>
              <w:t xml:space="preserve"> …/…/…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 </w:t>
            </w:r>
          </w:p>
          <w:p w:rsidR="004D545B" w:rsidRDefault="00D717A2">
            <w:pPr>
              <w:tabs>
                <w:tab w:val="center" w:pos="1741"/>
                <w:tab w:val="center" w:pos="3541"/>
                <w:tab w:val="center" w:pos="4249"/>
                <w:tab w:val="center" w:pos="4957"/>
                <w:tab w:val="center" w:pos="7028"/>
              </w:tabs>
              <w:spacing w:after="0" w:line="259" w:lineRule="auto"/>
              <w:ind w:left="0" w:right="0" w:firstLine="0"/>
              <w:jc w:val="left"/>
            </w:pPr>
            <w:r>
              <w:rPr>
                <w:rFonts w:ascii="Calibri" w:eastAsia="Calibri" w:hAnsi="Calibri" w:cs="Calibri"/>
              </w:rPr>
              <w:tab/>
            </w:r>
            <w:r>
              <w:rPr>
                <w:b/>
              </w:rPr>
              <w:t xml:space="preserve">    Adı-Soyadı ve İmza  </w:t>
            </w:r>
            <w:r>
              <w:rPr>
                <w:b/>
              </w:rPr>
              <w:tab/>
              <w:t xml:space="preserve"> </w:t>
            </w:r>
            <w:r>
              <w:rPr>
                <w:b/>
              </w:rPr>
              <w:tab/>
              <w:t xml:space="preserve"> </w:t>
            </w:r>
            <w:r>
              <w:rPr>
                <w:b/>
              </w:rPr>
              <w:tab/>
              <w:t xml:space="preserve"> </w:t>
            </w:r>
            <w:r>
              <w:rPr>
                <w:b/>
              </w:rPr>
              <w:tab/>
              <w:t xml:space="preserve">                Adı-Soyadı ve İmza </w:t>
            </w:r>
          </w:p>
          <w:p w:rsidR="004D545B" w:rsidRDefault="00D717A2">
            <w:pPr>
              <w:spacing w:after="0" w:line="259" w:lineRule="auto"/>
              <w:ind w:left="708" w:right="0" w:firstLine="0"/>
              <w:jc w:val="left"/>
            </w:pPr>
            <w:r>
              <w:rPr>
                <w:b/>
              </w:rPr>
              <w:t xml:space="preserve"> </w:t>
            </w:r>
          </w:p>
          <w:p w:rsidR="004D545B" w:rsidRDefault="00D717A2">
            <w:pPr>
              <w:spacing w:after="0" w:line="259" w:lineRule="auto"/>
              <w:ind w:left="0" w:right="0" w:firstLine="0"/>
              <w:jc w:val="left"/>
            </w:pPr>
            <w:r>
              <w:t xml:space="preserve"> </w:t>
            </w:r>
          </w:p>
        </w:tc>
      </w:tr>
    </w:tbl>
    <w:p w:rsidR="004D545B" w:rsidRDefault="00D717A2" w:rsidP="00327D60">
      <w:pPr>
        <w:spacing w:after="0" w:line="259" w:lineRule="auto"/>
        <w:ind w:left="0" w:right="0" w:firstLine="0"/>
        <w:jc w:val="left"/>
      </w:pPr>
      <w:r>
        <w:rPr>
          <w:b/>
        </w:rPr>
        <w:t xml:space="preserve">  </w:t>
      </w:r>
      <w:r>
        <w:rPr>
          <w:b/>
        </w:rPr>
        <w:tab/>
      </w:r>
    </w:p>
    <w:sectPr w:rsidR="004D545B">
      <w:pgSz w:w="11906" w:h="16838"/>
      <w:pgMar w:top="859" w:right="1129" w:bottom="714"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D1569"/>
    <w:multiLevelType w:val="hybridMultilevel"/>
    <w:tmpl w:val="01B86608"/>
    <w:lvl w:ilvl="0" w:tplc="C6AC6F64">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13CBA1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A8CB96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B7449E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8B2557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DE6BC5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E1C9474">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2483EE0">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498A78E">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430080"/>
    <w:multiLevelType w:val="hybridMultilevel"/>
    <w:tmpl w:val="A3F4458C"/>
    <w:lvl w:ilvl="0" w:tplc="7D76A024">
      <w:start w:val="2"/>
      <w:numFmt w:val="decimal"/>
      <w:lvlText w:val="%1."/>
      <w:lvlJc w:val="left"/>
      <w:pPr>
        <w:ind w:left="27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C09188">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6E0594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B9696A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254366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65EE51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4C2F00C">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8F2E5B2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452D0F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45B"/>
    <w:rsid w:val="00327D60"/>
    <w:rsid w:val="004D545B"/>
    <w:rsid w:val="00D717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6D3A8F-9CA0-4ECD-9ABE-A7286C8A5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10" w:right="2"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pBdr>
        <w:top w:val="single" w:sz="4" w:space="0" w:color="000000"/>
        <w:left w:val="single" w:sz="4" w:space="0" w:color="000000"/>
        <w:bottom w:val="single" w:sz="4" w:space="0" w:color="000000"/>
        <w:right w:val="single" w:sz="4" w:space="0" w:color="000000"/>
      </w:pBdr>
      <w:spacing w:after="52"/>
      <w:ind w:left="10" w:hanging="10"/>
      <w:outlineLvl w:val="0"/>
    </w:pPr>
    <w:rPr>
      <w:rFonts w:ascii="Times New Roman" w:eastAsia="Times New Roman" w:hAnsi="Times New Roman" w:cs="Times New Roman"/>
      <w:b/>
      <w:color w:val="00000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807</Words>
  <Characters>4601</Characters>
  <Application>Microsoft Office Word</Application>
  <DocSecurity>0</DocSecurity>
  <Lines>38</Lines>
  <Paragraphs>10</Paragraphs>
  <ScaleCrop>false</ScaleCrop>
  <Company/>
  <LinksUpToDate>false</LinksUpToDate>
  <CharactersWithSpaces>5398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SÜRESİ BELİRLİ KISMİ SÜRELİ İŞ SÖZLEŞMESİ</dc:title>
  <dc:subject/>
  <dc:creator>ali</dc:creator>
  <cp:keywords/>
  <cp:lastModifiedBy>User</cp:lastModifiedBy>
  <cp:revision>3</cp:revision>
  <dcterms:created xsi:type="dcterms:W3CDTF">2018-05-28T07:44:00Z</dcterms:created>
  <dcterms:modified xsi:type="dcterms:W3CDTF">2018-05-28T11:00:00Z</dcterms:modified>
</cp:coreProperties>
</file>